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D1C90" w14:textId="77777777" w:rsidR="003F5DDF" w:rsidRDefault="003F5DDF" w:rsidP="003F5DDF">
      <w:pPr>
        <w:jc w:val="center"/>
        <w:rPr>
          <w:b/>
          <w:color w:val="00B050"/>
          <w:sz w:val="44"/>
          <w:szCs w:val="44"/>
        </w:rPr>
      </w:pPr>
      <w:bookmarkStart w:id="0" w:name="_GoBack"/>
      <w:bookmarkEnd w:id="0"/>
      <w:r w:rsidRPr="000429E0">
        <w:rPr>
          <w:b/>
          <w:i/>
          <w:color w:val="00B050"/>
          <w:sz w:val="44"/>
          <w:szCs w:val="44"/>
        </w:rPr>
        <w:t>API SPEC</w:t>
      </w:r>
      <w:r>
        <w:rPr>
          <w:b/>
          <w:i/>
          <w:color w:val="00B050"/>
          <w:sz w:val="44"/>
          <w:szCs w:val="44"/>
        </w:rPr>
        <w:t>IFICATION</w:t>
      </w:r>
      <w:r w:rsidRPr="000429E0">
        <w:rPr>
          <w:b/>
          <w:i/>
          <w:color w:val="00B050"/>
          <w:sz w:val="44"/>
          <w:szCs w:val="44"/>
        </w:rPr>
        <w:t xml:space="preserve"> Q1 QMS TRAINING</w:t>
      </w:r>
      <w:r w:rsidR="00407455">
        <w:rPr>
          <w:b/>
          <w:i/>
          <w:color w:val="00B050"/>
          <w:sz w:val="44"/>
          <w:szCs w:val="44"/>
        </w:rPr>
        <w:t xml:space="preserve"> – 2018</w:t>
      </w:r>
    </w:p>
    <w:p w14:paraId="716D925B" w14:textId="77777777" w:rsidR="00B201CB" w:rsidRPr="00B201CB" w:rsidRDefault="00B201CB" w:rsidP="00B201CB">
      <w:pPr>
        <w:ind w:left="-993"/>
        <w:rPr>
          <w:b/>
          <w:i/>
          <w:sz w:val="24"/>
          <w:szCs w:val="24"/>
        </w:rPr>
      </w:pPr>
      <w:r w:rsidRPr="00B201CB">
        <w:rPr>
          <w:b/>
          <w:i/>
          <w:sz w:val="24"/>
          <w:szCs w:val="24"/>
        </w:rPr>
        <w:t>The Provider:</w:t>
      </w:r>
    </w:p>
    <w:p w14:paraId="1394A94B" w14:textId="77777777" w:rsidR="00B201CB" w:rsidRPr="00B201CB" w:rsidRDefault="00B201CB" w:rsidP="00B201CB">
      <w:pPr>
        <w:autoSpaceDE w:val="0"/>
        <w:autoSpaceDN w:val="0"/>
        <w:adjustRightInd w:val="0"/>
        <w:spacing w:after="0" w:line="240" w:lineRule="auto"/>
        <w:ind w:left="-993"/>
        <w:jc w:val="both"/>
        <w:rPr>
          <w:rFonts w:cstheme="minorHAnsi"/>
          <w:sz w:val="24"/>
          <w:szCs w:val="24"/>
        </w:rPr>
      </w:pPr>
      <w:r w:rsidRPr="00B201CB">
        <w:rPr>
          <w:sz w:val="24"/>
          <w:szCs w:val="24"/>
        </w:rPr>
        <w:t xml:space="preserve">PowerComm Technical Ltd. is pleased to present an intensive and informative training course on API Specification Q1 – Specification for Quality Management System Requirements for Manufacturing Organizations for the Petroleum </w:t>
      </w:r>
      <w:r w:rsidRPr="00B201CB">
        <w:rPr>
          <w:rFonts w:cstheme="minorHAnsi"/>
          <w:sz w:val="24"/>
          <w:szCs w:val="24"/>
        </w:rPr>
        <w:t>and Natural Gas Industry.</w:t>
      </w:r>
    </w:p>
    <w:p w14:paraId="492F5C04" w14:textId="77777777" w:rsidR="00B201CB" w:rsidRPr="00B201CB" w:rsidRDefault="00B201CB" w:rsidP="00B201CB">
      <w:pPr>
        <w:autoSpaceDE w:val="0"/>
        <w:autoSpaceDN w:val="0"/>
        <w:adjustRightInd w:val="0"/>
        <w:spacing w:after="0" w:line="240" w:lineRule="auto"/>
        <w:rPr>
          <w:rFonts w:cstheme="minorHAnsi"/>
          <w:sz w:val="24"/>
          <w:szCs w:val="24"/>
        </w:rPr>
      </w:pPr>
    </w:p>
    <w:p w14:paraId="38E9E104" w14:textId="77777777" w:rsidR="00B201CB" w:rsidRPr="00B201CB" w:rsidRDefault="00B201CB" w:rsidP="00B201CB">
      <w:pPr>
        <w:ind w:left="-993"/>
        <w:rPr>
          <w:b/>
          <w:i/>
          <w:sz w:val="24"/>
          <w:szCs w:val="24"/>
        </w:rPr>
      </w:pPr>
      <w:r w:rsidRPr="00B201CB">
        <w:rPr>
          <w:b/>
          <w:i/>
          <w:sz w:val="24"/>
          <w:szCs w:val="24"/>
        </w:rPr>
        <w:t>The Course:</w:t>
      </w:r>
    </w:p>
    <w:p w14:paraId="7F6A2EF1" w14:textId="1AB8187D" w:rsidR="00B201CB" w:rsidRPr="00B201CB" w:rsidRDefault="00B201CB" w:rsidP="00B201CB">
      <w:pPr>
        <w:ind w:left="-993"/>
        <w:jc w:val="both"/>
        <w:rPr>
          <w:sz w:val="24"/>
          <w:szCs w:val="24"/>
        </w:rPr>
      </w:pPr>
      <w:r w:rsidRPr="00B201CB">
        <w:rPr>
          <w:sz w:val="24"/>
          <w:szCs w:val="24"/>
        </w:rPr>
        <w:t>In three (3) structured course days you will receive intensive training on the API Q1 - 9</w:t>
      </w:r>
      <w:r w:rsidRPr="00B201CB">
        <w:rPr>
          <w:sz w:val="24"/>
          <w:szCs w:val="24"/>
          <w:vertAlign w:val="superscript"/>
        </w:rPr>
        <w:t>th</w:t>
      </w:r>
      <w:r w:rsidRPr="00B201CB">
        <w:rPr>
          <w:sz w:val="24"/>
          <w:szCs w:val="24"/>
        </w:rPr>
        <w:t xml:space="preserve"> Edition requirements from </w:t>
      </w:r>
      <w:r>
        <w:rPr>
          <w:sz w:val="24"/>
          <w:szCs w:val="24"/>
        </w:rPr>
        <w:t xml:space="preserve">API </w:t>
      </w:r>
      <w:r w:rsidRPr="00B201CB">
        <w:rPr>
          <w:sz w:val="24"/>
          <w:szCs w:val="24"/>
        </w:rPr>
        <w:t>Spec</w:t>
      </w:r>
      <w:r>
        <w:rPr>
          <w:sz w:val="24"/>
          <w:szCs w:val="24"/>
        </w:rPr>
        <w:t>ification</w:t>
      </w:r>
      <w:r w:rsidRPr="00B201CB">
        <w:rPr>
          <w:sz w:val="24"/>
          <w:szCs w:val="24"/>
        </w:rPr>
        <w:t xml:space="preserve"> Q1 qualified and experienced instructor. The course will focus on providing the participants with an explanation of the requirements, interpretations and practical examples of the requirements as they apply in the oil and gas industry. </w:t>
      </w:r>
    </w:p>
    <w:p w14:paraId="2797C13F" w14:textId="77777777" w:rsidR="00B201CB" w:rsidRPr="00B201CB" w:rsidRDefault="00B201CB" w:rsidP="00B201CB">
      <w:pPr>
        <w:ind w:left="-993"/>
        <w:jc w:val="both"/>
        <w:rPr>
          <w:sz w:val="24"/>
          <w:szCs w:val="24"/>
        </w:rPr>
      </w:pPr>
      <w:r w:rsidRPr="00B201CB">
        <w:rPr>
          <w:sz w:val="24"/>
          <w:szCs w:val="24"/>
        </w:rPr>
        <w:t>Information on the API Quality Management System Registration program will be provided for those seeking this recognition of their Quality program.</w:t>
      </w:r>
    </w:p>
    <w:p w14:paraId="03DD64BC" w14:textId="77777777" w:rsidR="00B201CB" w:rsidRPr="00B201CB" w:rsidRDefault="00B201CB" w:rsidP="00B201CB">
      <w:pPr>
        <w:ind w:left="-993"/>
        <w:jc w:val="both"/>
        <w:rPr>
          <w:sz w:val="24"/>
          <w:szCs w:val="24"/>
        </w:rPr>
      </w:pPr>
      <w:r w:rsidRPr="00B201CB">
        <w:rPr>
          <w:sz w:val="24"/>
          <w:szCs w:val="24"/>
        </w:rPr>
        <w:t>For those requiring API Monogram Licencing to API Product Specifications, Annex A of API Spec</w:t>
      </w:r>
      <w:r w:rsidR="00D60CE9">
        <w:rPr>
          <w:sz w:val="24"/>
          <w:szCs w:val="24"/>
        </w:rPr>
        <w:t>ification</w:t>
      </w:r>
      <w:r w:rsidRPr="00B201CB">
        <w:rPr>
          <w:sz w:val="24"/>
          <w:szCs w:val="24"/>
        </w:rPr>
        <w:t xml:space="preserve"> Q1 – API Monogram Program Requirements will also be covered on the third (3</w:t>
      </w:r>
      <w:r w:rsidRPr="00B201CB">
        <w:rPr>
          <w:sz w:val="24"/>
          <w:szCs w:val="24"/>
          <w:vertAlign w:val="superscript"/>
        </w:rPr>
        <w:t>rd</w:t>
      </w:r>
      <w:r w:rsidRPr="00B201CB">
        <w:rPr>
          <w:sz w:val="24"/>
          <w:szCs w:val="24"/>
        </w:rPr>
        <w:t>) day of the course. This includes detailed information on the API Monogram Program, Policies and Licencing Procedures that applicants need to know to ensure that their Monogram Program implementation, application, audit process and close out processes are effective, timely and successful.</w:t>
      </w:r>
    </w:p>
    <w:p w14:paraId="5F6E216A" w14:textId="2390337A" w:rsidR="00B201CB" w:rsidRPr="00B201CB" w:rsidRDefault="00B201CB" w:rsidP="00B201CB">
      <w:pPr>
        <w:ind w:left="-993"/>
        <w:jc w:val="both"/>
        <w:rPr>
          <w:sz w:val="24"/>
          <w:szCs w:val="24"/>
        </w:rPr>
      </w:pPr>
      <w:r w:rsidRPr="00B201CB">
        <w:rPr>
          <w:sz w:val="24"/>
          <w:szCs w:val="24"/>
        </w:rPr>
        <w:t xml:space="preserve">This course is designed to be interactive with attendee participation in learning workshops and attendance is always limited to 16 participants to ensure effective interaction between the participants and the instructor. </w:t>
      </w:r>
    </w:p>
    <w:p w14:paraId="1F04C44A" w14:textId="77777777" w:rsidR="00B201CB" w:rsidRPr="00B201CB" w:rsidRDefault="00B201CB" w:rsidP="00B201CB">
      <w:pPr>
        <w:ind w:left="-993"/>
        <w:rPr>
          <w:sz w:val="24"/>
          <w:szCs w:val="24"/>
        </w:rPr>
      </w:pPr>
      <w:r w:rsidRPr="00B201CB">
        <w:rPr>
          <w:b/>
          <w:i/>
          <w:sz w:val="24"/>
          <w:szCs w:val="24"/>
        </w:rPr>
        <w:t>Who Should Attend</w:t>
      </w:r>
      <w:r w:rsidRPr="00B201CB">
        <w:rPr>
          <w:sz w:val="24"/>
          <w:szCs w:val="24"/>
        </w:rPr>
        <w:t>:</w:t>
      </w:r>
    </w:p>
    <w:p w14:paraId="14EB0A20" w14:textId="77777777" w:rsidR="00B201CB" w:rsidRPr="00B201CB" w:rsidRDefault="00B201CB" w:rsidP="00B201CB">
      <w:pPr>
        <w:pStyle w:val="ListParagraph"/>
        <w:numPr>
          <w:ilvl w:val="0"/>
          <w:numId w:val="1"/>
        </w:numPr>
        <w:rPr>
          <w:sz w:val="24"/>
          <w:szCs w:val="24"/>
        </w:rPr>
      </w:pPr>
      <w:r w:rsidRPr="00B201CB">
        <w:rPr>
          <w:sz w:val="24"/>
          <w:szCs w:val="24"/>
        </w:rPr>
        <w:t>Manufacturers and Service Providers in the Oil and Gas Industry</w:t>
      </w:r>
    </w:p>
    <w:p w14:paraId="17F02CCB" w14:textId="77777777" w:rsidR="00B201CB" w:rsidRPr="00B201CB" w:rsidRDefault="00B201CB" w:rsidP="00B201CB">
      <w:pPr>
        <w:pStyle w:val="ListParagraph"/>
        <w:numPr>
          <w:ilvl w:val="0"/>
          <w:numId w:val="1"/>
        </w:numPr>
        <w:rPr>
          <w:sz w:val="24"/>
          <w:szCs w:val="24"/>
        </w:rPr>
      </w:pPr>
      <w:r w:rsidRPr="00B201CB">
        <w:rPr>
          <w:sz w:val="24"/>
          <w:szCs w:val="24"/>
        </w:rPr>
        <w:t xml:space="preserve">Companies </w:t>
      </w:r>
      <w:r w:rsidRPr="00B201CB">
        <w:rPr>
          <w:i/>
          <w:sz w:val="24"/>
          <w:szCs w:val="24"/>
        </w:rPr>
        <w:t>Currently</w:t>
      </w:r>
      <w:r w:rsidRPr="00B201CB">
        <w:rPr>
          <w:sz w:val="24"/>
          <w:szCs w:val="24"/>
        </w:rPr>
        <w:t xml:space="preserve"> API Monogram Licenced / QMS Registered </w:t>
      </w:r>
    </w:p>
    <w:p w14:paraId="73F31FF1" w14:textId="77777777" w:rsidR="00B201CB" w:rsidRPr="00B201CB" w:rsidRDefault="00B201CB" w:rsidP="00B201CB">
      <w:pPr>
        <w:pStyle w:val="ListParagraph"/>
        <w:numPr>
          <w:ilvl w:val="0"/>
          <w:numId w:val="1"/>
        </w:numPr>
        <w:rPr>
          <w:sz w:val="24"/>
          <w:szCs w:val="24"/>
        </w:rPr>
      </w:pPr>
      <w:r w:rsidRPr="00B201CB">
        <w:rPr>
          <w:sz w:val="24"/>
          <w:szCs w:val="24"/>
        </w:rPr>
        <w:t xml:space="preserve">Companies </w:t>
      </w:r>
      <w:r w:rsidRPr="00B201CB">
        <w:rPr>
          <w:i/>
          <w:sz w:val="24"/>
          <w:szCs w:val="24"/>
        </w:rPr>
        <w:t>Applying</w:t>
      </w:r>
      <w:r w:rsidRPr="00B201CB">
        <w:rPr>
          <w:sz w:val="24"/>
          <w:szCs w:val="24"/>
        </w:rPr>
        <w:t xml:space="preserve"> For API Monogram Licencing / QMS Registration</w:t>
      </w:r>
    </w:p>
    <w:p w14:paraId="511D433B" w14:textId="77777777" w:rsidR="00B201CB" w:rsidRPr="00B201CB" w:rsidRDefault="00B201CB" w:rsidP="00B201CB">
      <w:pPr>
        <w:pStyle w:val="ListParagraph"/>
        <w:numPr>
          <w:ilvl w:val="0"/>
          <w:numId w:val="1"/>
        </w:numPr>
        <w:rPr>
          <w:sz w:val="24"/>
          <w:szCs w:val="24"/>
        </w:rPr>
      </w:pPr>
      <w:r w:rsidRPr="00B201CB">
        <w:rPr>
          <w:sz w:val="24"/>
          <w:szCs w:val="24"/>
        </w:rPr>
        <w:t>Quality System Auditors and Consultants in the Oil and Gas Industry</w:t>
      </w:r>
    </w:p>
    <w:p w14:paraId="6AA910D0" w14:textId="77777777" w:rsidR="00B201CB" w:rsidRPr="00B201CB" w:rsidRDefault="00B201CB" w:rsidP="00B201CB">
      <w:pPr>
        <w:pStyle w:val="ListParagraph"/>
        <w:numPr>
          <w:ilvl w:val="0"/>
          <w:numId w:val="1"/>
        </w:numPr>
        <w:rPr>
          <w:sz w:val="24"/>
          <w:szCs w:val="24"/>
        </w:rPr>
      </w:pPr>
      <w:r w:rsidRPr="00B201CB">
        <w:rPr>
          <w:sz w:val="24"/>
          <w:szCs w:val="24"/>
        </w:rPr>
        <w:t>End Users Specifying API Quality and Product Spec Requirements</w:t>
      </w:r>
    </w:p>
    <w:p w14:paraId="72F6E85B" w14:textId="6E138E68" w:rsidR="00B201CB" w:rsidRPr="00B201CB" w:rsidRDefault="00B201CB" w:rsidP="00B201CB">
      <w:pPr>
        <w:ind w:left="-993"/>
        <w:rPr>
          <w:b/>
          <w:i/>
          <w:sz w:val="24"/>
          <w:szCs w:val="24"/>
        </w:rPr>
      </w:pPr>
      <w:r w:rsidRPr="00B201CB">
        <w:rPr>
          <w:b/>
          <w:i/>
          <w:sz w:val="24"/>
          <w:szCs w:val="24"/>
        </w:rPr>
        <w:t>The Instructor:</w:t>
      </w:r>
    </w:p>
    <w:p w14:paraId="053CE160" w14:textId="77777777" w:rsidR="003F5DDF" w:rsidRPr="003F5DDF" w:rsidRDefault="00B201CB" w:rsidP="00D60CE9">
      <w:pPr>
        <w:ind w:left="-993"/>
        <w:jc w:val="both"/>
        <w:rPr>
          <w:b/>
          <w:color w:val="00B050"/>
          <w:sz w:val="44"/>
          <w:szCs w:val="44"/>
        </w:rPr>
      </w:pPr>
      <w:r w:rsidRPr="00B201CB">
        <w:rPr>
          <w:b/>
          <w:i/>
          <w:sz w:val="24"/>
          <w:szCs w:val="24"/>
        </w:rPr>
        <w:t>Darryl Logan</w:t>
      </w:r>
      <w:r w:rsidRPr="00B201CB">
        <w:rPr>
          <w:sz w:val="24"/>
          <w:szCs w:val="24"/>
        </w:rPr>
        <w:t>: Mr. Logan is an IRCA Certified QMS 2008</w:t>
      </w:r>
      <w:r w:rsidR="00D60CE9">
        <w:rPr>
          <w:sz w:val="24"/>
          <w:szCs w:val="24"/>
        </w:rPr>
        <w:t>/2015</w:t>
      </w:r>
      <w:r w:rsidRPr="00B201CB">
        <w:rPr>
          <w:sz w:val="24"/>
          <w:szCs w:val="24"/>
        </w:rPr>
        <w:t xml:space="preserve"> Principal / Lead Auditor and a former API Monogram Program / QMS Lead Auditor for </w:t>
      </w:r>
      <w:r w:rsidR="00D60CE9">
        <w:rPr>
          <w:sz w:val="24"/>
          <w:szCs w:val="24"/>
        </w:rPr>
        <w:t xml:space="preserve">over </w:t>
      </w:r>
      <w:r w:rsidRPr="00B201CB">
        <w:rPr>
          <w:sz w:val="24"/>
          <w:szCs w:val="24"/>
        </w:rPr>
        <w:t>9 years. He previously qualified with API on over forty API Product Specs and has over 20 years of Quality System Management, Consulting and Auditing experience including oil and gas equipment and OCTG manufacturing, product testing, regulatory consulting and electro technical consulting.</w:t>
      </w:r>
    </w:p>
    <w:p w14:paraId="0B9ECC29" w14:textId="77777777" w:rsidR="003F5DDF" w:rsidRDefault="003F5DDF">
      <w:pPr>
        <w:rPr>
          <w:b/>
          <w:i/>
          <w:color w:val="00B050"/>
          <w:sz w:val="44"/>
          <w:szCs w:val="44"/>
        </w:rPr>
      </w:pPr>
      <w:r>
        <w:rPr>
          <w:b/>
          <w:i/>
          <w:color w:val="00B050"/>
          <w:sz w:val="44"/>
          <w:szCs w:val="44"/>
        </w:rPr>
        <w:br w:type="page"/>
      </w:r>
    </w:p>
    <w:p w14:paraId="660B01C8" w14:textId="77777777" w:rsidR="003F5DDF" w:rsidRDefault="003F5DDF" w:rsidP="00702A77">
      <w:pPr>
        <w:spacing w:line="240" w:lineRule="auto"/>
        <w:ind w:left="-992"/>
        <w:jc w:val="center"/>
        <w:rPr>
          <w:b/>
          <w:i/>
          <w:color w:val="00B050"/>
          <w:sz w:val="44"/>
          <w:szCs w:val="44"/>
        </w:rPr>
      </w:pPr>
      <w:r>
        <w:rPr>
          <w:b/>
          <w:i/>
          <w:color w:val="00B050"/>
          <w:sz w:val="44"/>
          <w:szCs w:val="44"/>
        </w:rPr>
        <w:lastRenderedPageBreak/>
        <w:t>REGISTRATION</w:t>
      </w:r>
    </w:p>
    <w:p w14:paraId="4F503B09" w14:textId="77777777" w:rsidR="00677C37" w:rsidRPr="000429E0" w:rsidRDefault="00702A77" w:rsidP="00702A77">
      <w:pPr>
        <w:spacing w:line="240" w:lineRule="auto"/>
        <w:ind w:left="-992"/>
        <w:jc w:val="center"/>
        <w:rPr>
          <w:b/>
          <w:i/>
          <w:color w:val="00B050"/>
          <w:sz w:val="44"/>
          <w:szCs w:val="44"/>
        </w:rPr>
      </w:pPr>
      <w:r w:rsidRPr="000429E0">
        <w:rPr>
          <w:b/>
          <w:i/>
          <w:color w:val="00B050"/>
          <w:sz w:val="44"/>
          <w:szCs w:val="44"/>
        </w:rPr>
        <w:t>API SPEC</w:t>
      </w:r>
      <w:r w:rsidR="003F5DDF">
        <w:rPr>
          <w:b/>
          <w:i/>
          <w:color w:val="00B050"/>
          <w:sz w:val="44"/>
          <w:szCs w:val="44"/>
        </w:rPr>
        <w:t xml:space="preserve">IFICATION </w:t>
      </w:r>
      <w:r w:rsidRPr="000429E0">
        <w:rPr>
          <w:b/>
          <w:i/>
          <w:color w:val="00B050"/>
          <w:sz w:val="44"/>
          <w:szCs w:val="44"/>
        </w:rPr>
        <w:t>Q1 QMS TRAINING</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677C37" w14:paraId="3086A8C9" w14:textId="77777777" w:rsidTr="00C33DB1">
        <w:tc>
          <w:tcPr>
            <w:tcW w:w="4786" w:type="dxa"/>
          </w:tcPr>
          <w:p w14:paraId="53F598E4" w14:textId="77777777" w:rsidR="00677C37" w:rsidRDefault="00677C37" w:rsidP="00CF01E9">
            <w:r w:rsidRPr="00566D7E">
              <w:rPr>
                <w:b/>
              </w:rPr>
              <w:t>Attendee Information:</w:t>
            </w:r>
            <w:r>
              <w:rPr>
                <w:b/>
              </w:rPr>
              <w:t xml:space="preserve"> </w:t>
            </w:r>
            <w:r w:rsidR="00D60CE9">
              <w:t>(Please c</w:t>
            </w:r>
            <w:r>
              <w:t xml:space="preserve">omplete </w:t>
            </w:r>
            <w:r w:rsidRPr="008B3475">
              <w:rPr>
                <w:i/>
              </w:rPr>
              <w:t>separate</w:t>
            </w:r>
            <w:r>
              <w:t xml:space="preserve"> form</w:t>
            </w:r>
            <w:r w:rsidR="00D60CE9">
              <w:t xml:space="preserve"> </w:t>
            </w:r>
            <w:r>
              <w:t>for each attendee)</w:t>
            </w:r>
          </w:p>
          <w:p w14:paraId="0FF74DC1" w14:textId="77777777" w:rsidR="00677C37" w:rsidRDefault="00677C37" w:rsidP="00CF01E9"/>
          <w:p w14:paraId="1D6EA04F" w14:textId="77777777" w:rsidR="00677C37" w:rsidRDefault="00677C37" w:rsidP="00CF01E9">
            <w:r w:rsidRPr="00566D7E">
              <w:t>Name:________________________________</w:t>
            </w:r>
          </w:p>
          <w:p w14:paraId="3808BD35" w14:textId="77777777" w:rsidR="00677C37" w:rsidRDefault="00677C37" w:rsidP="00CF01E9"/>
          <w:p w14:paraId="424F712C" w14:textId="77777777" w:rsidR="00677C37" w:rsidRDefault="00677C37" w:rsidP="00CF01E9">
            <w:r w:rsidRPr="00566D7E">
              <w:t>Job Title:______________________________</w:t>
            </w:r>
          </w:p>
          <w:p w14:paraId="7CB5736E" w14:textId="77777777" w:rsidR="00677C37" w:rsidRDefault="00677C37" w:rsidP="00CF01E9"/>
          <w:p w14:paraId="581A49FB" w14:textId="77777777" w:rsidR="00677C37" w:rsidRDefault="00677C37" w:rsidP="00CF01E9">
            <w:r w:rsidRPr="00566D7E">
              <w:t>Company:_____________________________</w:t>
            </w:r>
          </w:p>
          <w:p w14:paraId="03950851" w14:textId="77777777" w:rsidR="00677C37" w:rsidRDefault="00677C37" w:rsidP="00CF01E9"/>
          <w:p w14:paraId="076CAEA5" w14:textId="5A1E11EC" w:rsidR="00677C37" w:rsidRDefault="00A16A7B" w:rsidP="00CF01E9">
            <w:r>
              <w:t>Company</w:t>
            </w:r>
            <w:r w:rsidR="00677C37" w:rsidRPr="00566D7E">
              <w:t xml:space="preserve"> Address:_________</w:t>
            </w:r>
            <w:r>
              <w:t>__</w:t>
            </w:r>
            <w:r w:rsidR="00677C37" w:rsidRPr="00566D7E">
              <w:t>___________</w:t>
            </w:r>
          </w:p>
          <w:p w14:paraId="6F74B1A7" w14:textId="77777777" w:rsidR="00677C37" w:rsidRDefault="00677C37" w:rsidP="00CF01E9"/>
          <w:p w14:paraId="6AD038F8" w14:textId="77777777" w:rsidR="00677C37" w:rsidRDefault="00677C37" w:rsidP="00CF01E9">
            <w:r>
              <w:t>______________________________________</w:t>
            </w:r>
          </w:p>
          <w:p w14:paraId="5126721C" w14:textId="77777777" w:rsidR="00677C37" w:rsidRDefault="00677C37" w:rsidP="00CF01E9"/>
          <w:p w14:paraId="4AF48B4A" w14:textId="77777777" w:rsidR="00677C37" w:rsidRDefault="00677C37" w:rsidP="00CF01E9">
            <w:r w:rsidRPr="00566D7E">
              <w:t xml:space="preserve">City: </w:t>
            </w:r>
            <w:r w:rsidR="00E478BD">
              <w:t xml:space="preserve"> </w:t>
            </w:r>
            <w:r w:rsidRPr="00566D7E">
              <w:t>_________________________________</w:t>
            </w:r>
          </w:p>
          <w:p w14:paraId="22907E09" w14:textId="77777777" w:rsidR="00677C37" w:rsidRDefault="00677C37" w:rsidP="00CF01E9"/>
          <w:p w14:paraId="1C3FE52E" w14:textId="77777777" w:rsidR="00677C37" w:rsidRDefault="00677C37" w:rsidP="00CF01E9">
            <w:r w:rsidRPr="00566D7E">
              <w:t xml:space="preserve">Province: </w:t>
            </w:r>
            <w:r w:rsidR="00E478BD">
              <w:t xml:space="preserve"> </w:t>
            </w:r>
            <w:r w:rsidRPr="00566D7E">
              <w:t>_____________________________</w:t>
            </w:r>
          </w:p>
          <w:p w14:paraId="5A47DB3E" w14:textId="77777777" w:rsidR="00677C37" w:rsidRDefault="00677C37" w:rsidP="00CF01E9"/>
          <w:p w14:paraId="11B2C8F2" w14:textId="77777777" w:rsidR="00677C37" w:rsidRDefault="00677C37" w:rsidP="00CF01E9">
            <w:r w:rsidRPr="00566D7E">
              <w:t>Postal Code:</w:t>
            </w:r>
            <w:r w:rsidR="00E478BD">
              <w:t xml:space="preserve"> </w:t>
            </w:r>
            <w:r w:rsidRPr="00566D7E">
              <w:t>___________________________</w:t>
            </w:r>
          </w:p>
          <w:p w14:paraId="12D3A337" w14:textId="77777777" w:rsidR="00677C37" w:rsidRDefault="00677C37" w:rsidP="00CF01E9"/>
          <w:p w14:paraId="5C292A67" w14:textId="77777777" w:rsidR="00677C37" w:rsidRDefault="00677C37" w:rsidP="00CF01E9">
            <w:r w:rsidRPr="00566D7E">
              <w:t>Phone:________________________________</w:t>
            </w:r>
          </w:p>
          <w:p w14:paraId="324C9ED0" w14:textId="77777777" w:rsidR="00677C37" w:rsidRDefault="00677C37" w:rsidP="00CF01E9"/>
          <w:p w14:paraId="407572E5" w14:textId="77777777" w:rsidR="00677C37" w:rsidRDefault="001E6F46" w:rsidP="00CF01E9">
            <w:r>
              <w:t>E</w:t>
            </w:r>
            <w:r w:rsidR="00677C37" w:rsidRPr="00566D7E">
              <w:t>mail:_________________________________</w:t>
            </w:r>
          </w:p>
          <w:p w14:paraId="74C59328" w14:textId="77777777" w:rsidR="00677C37" w:rsidRDefault="00677C37" w:rsidP="00CF01E9"/>
          <w:p w14:paraId="5AAB48CF" w14:textId="77777777" w:rsidR="00E546E0" w:rsidRDefault="00E546E0" w:rsidP="00CF01E9">
            <w:r>
              <w:t>PO Number: ____________________________</w:t>
            </w:r>
          </w:p>
          <w:p w14:paraId="781520F6" w14:textId="77777777" w:rsidR="00E546E0" w:rsidRDefault="00E546E0" w:rsidP="00CF01E9"/>
          <w:p w14:paraId="5D9E6F8E" w14:textId="77777777" w:rsidR="00677C37" w:rsidRDefault="001E6F46" w:rsidP="00CF01E9">
            <w:r>
              <w:t>Signature:</w:t>
            </w:r>
            <w:r w:rsidR="00677C37">
              <w:t>_____________</w:t>
            </w:r>
            <w:r>
              <w:t>_</w:t>
            </w:r>
            <w:r w:rsidR="00677C37">
              <w:t>________________</w:t>
            </w:r>
          </w:p>
          <w:p w14:paraId="222A93E6" w14:textId="77777777" w:rsidR="00677C37" w:rsidRPr="001E6F46" w:rsidRDefault="001E6F46" w:rsidP="001E6F46">
            <w:pPr>
              <w:autoSpaceDE w:val="0"/>
              <w:autoSpaceDN w:val="0"/>
              <w:adjustRightInd w:val="0"/>
              <w:rPr>
                <w:rFonts w:ascii="Times New Roman" w:hAnsi="Times New Roman" w:cs="Times New Roman"/>
                <w:i/>
                <w:color w:val="000000"/>
                <w:sz w:val="20"/>
                <w:szCs w:val="20"/>
              </w:rPr>
            </w:pPr>
            <w:r w:rsidRPr="001E6F46">
              <w:rPr>
                <w:rFonts w:ascii="Times New Roman" w:hAnsi="Times New Roman" w:cs="Times New Roman"/>
                <w:i/>
                <w:color w:val="000000"/>
                <w:sz w:val="20"/>
                <w:szCs w:val="20"/>
              </w:rPr>
              <w:t>I have read and agree to the terms of the cancellation polic</w:t>
            </w:r>
            <w:r>
              <w:rPr>
                <w:rFonts w:ascii="Times New Roman" w:hAnsi="Times New Roman" w:cs="Times New Roman"/>
                <w:i/>
                <w:color w:val="000000"/>
                <w:sz w:val="20"/>
                <w:szCs w:val="20"/>
              </w:rPr>
              <w:t>ies</w:t>
            </w:r>
            <w:r w:rsidRPr="001E6F46">
              <w:rPr>
                <w:rFonts w:ascii="Times New Roman" w:hAnsi="Times New Roman" w:cs="Times New Roman"/>
                <w:i/>
                <w:color w:val="000000"/>
                <w:sz w:val="20"/>
                <w:szCs w:val="20"/>
              </w:rPr>
              <w:t xml:space="preserve"> below.</w:t>
            </w:r>
          </w:p>
          <w:p w14:paraId="567894F4" w14:textId="77777777" w:rsidR="001E6F46" w:rsidRPr="00E478BD" w:rsidRDefault="001E6F46" w:rsidP="001E6F46">
            <w:pPr>
              <w:autoSpaceDE w:val="0"/>
              <w:autoSpaceDN w:val="0"/>
              <w:adjustRightInd w:val="0"/>
              <w:rPr>
                <w:rFonts w:ascii="Times New Roman" w:hAnsi="Times New Roman" w:cs="Times New Roman"/>
                <w:color w:val="000000"/>
                <w:sz w:val="20"/>
                <w:szCs w:val="20"/>
              </w:rPr>
            </w:pPr>
          </w:p>
          <w:p w14:paraId="6AF72988" w14:textId="77777777" w:rsidR="00677C37" w:rsidRDefault="00677C37" w:rsidP="00CF01E9">
            <w:r w:rsidRPr="00566D7E">
              <w:t>Dietary Concerns / Needs:_________________</w:t>
            </w:r>
          </w:p>
          <w:p w14:paraId="27013EE5" w14:textId="77777777" w:rsidR="00677C37" w:rsidRDefault="00677C37" w:rsidP="00CF01E9"/>
          <w:p w14:paraId="75D68DA9" w14:textId="77777777" w:rsidR="00677C37" w:rsidRDefault="00677C37" w:rsidP="00CF01E9">
            <w:r>
              <w:t>_______________________________________</w:t>
            </w:r>
          </w:p>
          <w:p w14:paraId="43058E9F" w14:textId="77777777" w:rsidR="00677C37" w:rsidRDefault="00677C37" w:rsidP="00CF01E9"/>
        </w:tc>
        <w:tc>
          <w:tcPr>
            <w:tcW w:w="5387" w:type="dxa"/>
          </w:tcPr>
          <w:p w14:paraId="473D37E9" w14:textId="77777777" w:rsidR="00677C37" w:rsidRDefault="00702A77" w:rsidP="00615CF7">
            <w:pPr>
              <w:ind w:left="33"/>
              <w:contextualSpacing/>
            </w:pPr>
            <w:r>
              <w:rPr>
                <w:b/>
              </w:rPr>
              <w:t>Course Dates</w:t>
            </w:r>
            <w:r w:rsidR="00677C37" w:rsidRPr="00566D7E">
              <w:t xml:space="preserve">: </w:t>
            </w:r>
            <w:r w:rsidR="00B201CB">
              <w:br/>
            </w:r>
          </w:p>
          <w:p w14:paraId="1296D0CC" w14:textId="77777777" w:rsidR="003F5DDF" w:rsidRPr="005162B5" w:rsidRDefault="005162B5" w:rsidP="003F5DDF">
            <w:pPr>
              <w:rPr>
                <w:rFonts w:cstheme="minorHAnsi"/>
                <w:b/>
              </w:rPr>
            </w:pPr>
            <w:r w:rsidRPr="005162B5">
              <w:rPr>
                <w:rFonts w:eastAsia="MS Gothic" w:cstheme="minorHAnsi"/>
                <w:b/>
                <w:sz w:val="20"/>
                <w:szCs w:val="20"/>
              </w:rPr>
              <w:t xml:space="preserve">See our website </w:t>
            </w:r>
            <w:r>
              <w:rPr>
                <w:rFonts w:eastAsia="MS Gothic" w:cstheme="minorHAnsi"/>
                <w:b/>
                <w:sz w:val="20"/>
                <w:szCs w:val="20"/>
              </w:rPr>
              <w:t xml:space="preserve">at </w:t>
            </w:r>
            <w:hyperlink r:id="rId8" w:history="1">
              <w:r w:rsidRPr="00706522">
                <w:rPr>
                  <w:rStyle w:val="Hyperlink"/>
                  <w:rFonts w:eastAsia="MS Gothic" w:cstheme="minorHAnsi"/>
                  <w:b/>
                  <w:sz w:val="20"/>
                  <w:szCs w:val="20"/>
                </w:rPr>
                <w:t>www.powercommtec.com</w:t>
              </w:r>
            </w:hyperlink>
            <w:r>
              <w:rPr>
                <w:rFonts w:eastAsia="MS Gothic" w:cstheme="minorHAnsi"/>
                <w:b/>
                <w:sz w:val="20"/>
                <w:szCs w:val="20"/>
              </w:rPr>
              <w:t xml:space="preserve"> for current dates.</w:t>
            </w:r>
            <w:r w:rsidR="003F5DDF" w:rsidRPr="005162B5">
              <w:rPr>
                <w:rFonts w:cstheme="minorHAnsi"/>
                <w:b/>
              </w:rPr>
              <w:br/>
            </w:r>
            <w:r w:rsidR="003F5DDF" w:rsidRPr="005162B5">
              <w:rPr>
                <w:rFonts w:cstheme="minorHAnsi"/>
                <w:b/>
              </w:rPr>
              <w:br/>
            </w:r>
            <w:r w:rsidRPr="005162B5">
              <w:rPr>
                <w:rFonts w:eastAsia="MS Gothic" w:cstheme="minorHAnsi"/>
                <w:b/>
                <w:sz w:val="20"/>
                <w:szCs w:val="20"/>
              </w:rPr>
              <w:t>Requested Date: ____________________________________</w:t>
            </w:r>
          </w:p>
          <w:p w14:paraId="3ED4CBD8" w14:textId="77777777" w:rsidR="002C1857" w:rsidRPr="005162B5" w:rsidRDefault="002C1857" w:rsidP="003A28D8">
            <w:pPr>
              <w:ind w:left="34"/>
              <w:contextualSpacing/>
              <w:rPr>
                <w:rFonts w:cstheme="minorHAnsi"/>
                <w:sz w:val="20"/>
                <w:szCs w:val="20"/>
              </w:rPr>
            </w:pPr>
          </w:p>
          <w:p w14:paraId="049CFDFB" w14:textId="77777777" w:rsidR="00677C37" w:rsidRDefault="00677C37" w:rsidP="00CF01E9">
            <w:pPr>
              <w:ind w:left="33"/>
              <w:contextualSpacing/>
            </w:pPr>
            <w:r w:rsidRPr="00566D7E">
              <w:rPr>
                <w:b/>
              </w:rPr>
              <w:t xml:space="preserve">Fees: </w:t>
            </w:r>
          </w:p>
          <w:p w14:paraId="15C837DD" w14:textId="77777777" w:rsidR="00792BEE" w:rsidRDefault="00226F5A" w:rsidP="00CF01E9">
            <w:pPr>
              <w:contextualSpacing/>
            </w:pPr>
            <w:r>
              <w:rPr>
                <w:rFonts w:cstheme="minorHAnsi"/>
                <w:bCs/>
              </w:rPr>
              <w:t>3</w:t>
            </w:r>
            <w:r w:rsidR="008B5904" w:rsidRPr="00792BEE">
              <w:rPr>
                <w:rFonts w:cstheme="minorHAnsi"/>
                <w:bCs/>
              </w:rPr>
              <w:t xml:space="preserve"> </w:t>
            </w:r>
            <w:r w:rsidR="00677C37" w:rsidRPr="00792BEE">
              <w:t>Day A</w:t>
            </w:r>
            <w:r w:rsidR="00E759A3">
              <w:t xml:space="preserve">PI </w:t>
            </w:r>
            <w:r w:rsidR="000429E0">
              <w:t xml:space="preserve">SPEC </w:t>
            </w:r>
            <w:r w:rsidR="00E759A3">
              <w:t>Q1</w:t>
            </w:r>
            <w:r w:rsidR="00792BEE">
              <w:t xml:space="preserve"> </w:t>
            </w:r>
            <w:r w:rsidR="00702A77">
              <w:t xml:space="preserve">and API Monogram Program </w:t>
            </w:r>
            <w:r w:rsidR="008B5904" w:rsidRPr="00792BEE">
              <w:t xml:space="preserve">Training: </w:t>
            </w:r>
          </w:p>
          <w:p w14:paraId="3D13DD2C" w14:textId="77777777" w:rsidR="00677C37" w:rsidRDefault="008B5904" w:rsidP="00CF01E9">
            <w:pPr>
              <w:contextualSpacing/>
              <w:rPr>
                <w:b/>
              </w:rPr>
            </w:pPr>
            <w:r w:rsidRPr="00792BEE">
              <w:rPr>
                <w:b/>
              </w:rPr>
              <w:t>$1</w:t>
            </w:r>
            <w:r w:rsidR="00702A77">
              <w:rPr>
                <w:b/>
              </w:rPr>
              <w:t>800</w:t>
            </w:r>
            <w:r w:rsidR="00E759A3">
              <w:rPr>
                <w:b/>
              </w:rPr>
              <w:t>.00 + GST ($</w:t>
            </w:r>
            <w:r w:rsidR="00702A77">
              <w:rPr>
                <w:b/>
              </w:rPr>
              <w:t>1890.00</w:t>
            </w:r>
            <w:r w:rsidR="00677C37" w:rsidRPr="00792BEE">
              <w:rPr>
                <w:b/>
              </w:rPr>
              <w:t>)</w:t>
            </w:r>
            <w:r w:rsidR="00702A77">
              <w:rPr>
                <w:b/>
              </w:rPr>
              <w:t xml:space="preserve"> CAD</w:t>
            </w:r>
          </w:p>
          <w:p w14:paraId="3E18AA31" w14:textId="77777777" w:rsidR="00677C37" w:rsidRPr="00566D7E" w:rsidRDefault="00677C37" w:rsidP="00CF01E9">
            <w:pPr>
              <w:ind w:left="-992"/>
              <w:contextualSpacing/>
            </w:pPr>
          </w:p>
          <w:p w14:paraId="5345DF09" w14:textId="77777777" w:rsidR="00702A77" w:rsidRDefault="00677C37" w:rsidP="00702A77">
            <w:pPr>
              <w:ind w:left="33"/>
              <w:contextualSpacing/>
            </w:pPr>
            <w:r w:rsidRPr="00702A77">
              <w:rPr>
                <w:b/>
              </w:rPr>
              <w:t>Confirmation:</w:t>
            </w:r>
            <w:r>
              <w:t xml:space="preserve"> </w:t>
            </w:r>
          </w:p>
          <w:p w14:paraId="3A8A2FD1" w14:textId="77777777" w:rsidR="00677C37" w:rsidRDefault="00677C37" w:rsidP="00702A77">
            <w:pPr>
              <w:ind w:left="33"/>
              <w:contextualSpacing/>
            </w:pPr>
            <w:r>
              <w:t xml:space="preserve">Please email </w:t>
            </w:r>
            <w:hyperlink r:id="rId9" w:history="1">
              <w:r w:rsidR="00702A77" w:rsidRPr="00742968">
                <w:rPr>
                  <w:rStyle w:val="Hyperlink"/>
                </w:rPr>
                <w:t>darryl.logan@powercommtec.com</w:t>
              </w:r>
            </w:hyperlink>
            <w:r w:rsidR="00702A77">
              <w:t xml:space="preserve"> </w:t>
            </w:r>
            <w:r>
              <w:t>this completed form to secure your e</w:t>
            </w:r>
            <w:r w:rsidR="00226F5A">
              <w:t xml:space="preserve">nrollment. You will be </w:t>
            </w:r>
            <w:r>
              <w:t>emailed an</w:t>
            </w:r>
            <w:r w:rsidRPr="00CE2AC5">
              <w:t xml:space="preserve"> </w:t>
            </w:r>
            <w:r w:rsidR="0099303E">
              <w:t>invoice for the course fees shortly after receipt of this form</w:t>
            </w:r>
            <w:r>
              <w:t>.</w:t>
            </w:r>
            <w:r w:rsidR="004D4D00">
              <w:t xml:space="preserve">  </w:t>
            </w:r>
          </w:p>
          <w:p w14:paraId="62592CB5" w14:textId="77777777" w:rsidR="00677C37" w:rsidRPr="00C33DB1" w:rsidRDefault="00677C37" w:rsidP="00C33DB1">
            <w:pPr>
              <w:ind w:left="33"/>
              <w:contextualSpacing/>
              <w:jc w:val="both"/>
              <w:rPr>
                <w:b/>
              </w:rPr>
            </w:pPr>
            <w:r w:rsidRPr="00C33DB1">
              <w:rPr>
                <w:b/>
              </w:rPr>
              <w:tab/>
            </w:r>
            <w:r w:rsidRPr="00C33DB1">
              <w:rPr>
                <w:b/>
              </w:rPr>
              <w:tab/>
            </w:r>
            <w:r w:rsidRPr="00C33DB1">
              <w:rPr>
                <w:b/>
              </w:rPr>
              <w:tab/>
            </w:r>
            <w:r w:rsidRPr="00C33DB1">
              <w:rPr>
                <w:b/>
              </w:rPr>
              <w:tab/>
            </w:r>
            <w:r w:rsidRPr="00C33DB1">
              <w:rPr>
                <w:b/>
              </w:rPr>
              <w:tab/>
            </w:r>
            <w:r w:rsidRPr="00C33DB1">
              <w:rPr>
                <w:b/>
              </w:rPr>
              <w:tab/>
            </w:r>
          </w:p>
          <w:p w14:paraId="1214F60C" w14:textId="77777777" w:rsidR="00677C37" w:rsidRDefault="00677C37" w:rsidP="00C33DB1">
            <w:pPr>
              <w:contextualSpacing/>
              <w:jc w:val="both"/>
              <w:rPr>
                <w:sz w:val="18"/>
                <w:szCs w:val="18"/>
              </w:rPr>
            </w:pPr>
            <w:r w:rsidRPr="00566D7E">
              <w:rPr>
                <w:b/>
              </w:rPr>
              <w:t>Payment Information:</w:t>
            </w:r>
            <w:r>
              <w:rPr>
                <w:b/>
              </w:rPr>
              <w:t xml:space="preserve"> </w:t>
            </w:r>
          </w:p>
          <w:p w14:paraId="492FD91D" w14:textId="4F2086E4" w:rsidR="00677C37" w:rsidRDefault="00677C37" w:rsidP="004D4D00">
            <w:pPr>
              <w:contextualSpacing/>
              <w:jc w:val="both"/>
            </w:pPr>
            <w:r w:rsidRPr="003D6E1C">
              <w:t xml:space="preserve">Payment </w:t>
            </w:r>
            <w:r>
              <w:t xml:space="preserve">by </w:t>
            </w:r>
            <w:r w:rsidR="003D6E1C">
              <w:t>cheque, EFT</w:t>
            </w:r>
            <w:r w:rsidR="003D6E1C" w:rsidRPr="003D6E1C">
              <w:rPr>
                <w:vertAlign w:val="superscript"/>
              </w:rPr>
              <w:t>1</w:t>
            </w:r>
            <w:r w:rsidR="003D6E1C" w:rsidRPr="00FE22E9">
              <w:rPr>
                <w:vertAlign w:val="superscript"/>
              </w:rPr>
              <w:t>)</w:t>
            </w:r>
            <w:r w:rsidR="003D6E1C">
              <w:t xml:space="preserve"> or </w:t>
            </w:r>
            <w:r w:rsidR="00B201CB">
              <w:t>credit card</w:t>
            </w:r>
            <w:r w:rsidR="003D6E1C" w:rsidRPr="003D6E1C">
              <w:rPr>
                <w:vertAlign w:val="superscript"/>
              </w:rPr>
              <w:t>2</w:t>
            </w:r>
            <w:r w:rsidR="00FE22E9" w:rsidRPr="00FE22E9">
              <w:rPr>
                <w:vertAlign w:val="superscript"/>
              </w:rPr>
              <w:t>)</w:t>
            </w:r>
            <w:r w:rsidR="003D6E1C">
              <w:rPr>
                <w:vertAlign w:val="superscript"/>
              </w:rPr>
              <w:t xml:space="preserve"> </w:t>
            </w:r>
            <w:r>
              <w:t xml:space="preserve">is required to secure your confirmed date </w:t>
            </w:r>
            <w:r w:rsidR="00E829F8">
              <w:t>and</w:t>
            </w:r>
            <w:r>
              <w:t xml:space="preserve"> attendance.</w:t>
            </w:r>
            <w:r w:rsidR="00702A77">
              <w:t xml:space="preserve"> Upon receipt of your registration</w:t>
            </w:r>
            <w:r w:rsidR="0099303E">
              <w:t>(</w:t>
            </w:r>
            <w:r w:rsidR="00702A77">
              <w:t>s</w:t>
            </w:r>
            <w:r w:rsidR="0099303E">
              <w:t>)</w:t>
            </w:r>
            <w:r w:rsidR="00702A77">
              <w:t xml:space="preserve"> an invoice will be emailed to you.</w:t>
            </w:r>
            <w:r>
              <w:t xml:space="preserve"> Make payments to </w:t>
            </w:r>
            <w:r w:rsidR="00702A77">
              <w:rPr>
                <w:b/>
                <w:u w:val="single"/>
              </w:rPr>
              <w:t>PowerComm Technical</w:t>
            </w:r>
            <w:r w:rsidRPr="00326A6F">
              <w:rPr>
                <w:b/>
                <w:u w:val="single"/>
              </w:rPr>
              <w:t xml:space="preserve"> Ltd.</w:t>
            </w:r>
            <w:r>
              <w:t xml:space="preserve"> and mail or courier your payment to the address indicated on the invoice.</w:t>
            </w:r>
            <w:r w:rsidR="001C09D8">
              <w:t xml:space="preserve">  </w:t>
            </w:r>
          </w:p>
          <w:p w14:paraId="1B539A17" w14:textId="4CF75E51" w:rsidR="00FE22E9" w:rsidRPr="00FE22E9" w:rsidRDefault="00FE22E9" w:rsidP="004D4D00">
            <w:pPr>
              <w:contextualSpacing/>
              <w:jc w:val="both"/>
              <w:rPr>
                <w:i/>
              </w:rPr>
            </w:pPr>
            <w:r w:rsidRPr="00FE22E9">
              <w:rPr>
                <w:i/>
                <w:vertAlign w:val="superscript"/>
              </w:rPr>
              <w:t>1)</w:t>
            </w:r>
            <w:r w:rsidR="0099303E" w:rsidRPr="00FE22E9">
              <w:rPr>
                <w:i/>
              </w:rPr>
              <w:t xml:space="preserve"> </w:t>
            </w:r>
            <w:r w:rsidR="003D6E1C" w:rsidRPr="00FE22E9">
              <w:rPr>
                <w:i/>
              </w:rPr>
              <w:t>Contact us for EFT banking information.</w:t>
            </w:r>
          </w:p>
          <w:p w14:paraId="4BA91490" w14:textId="0B6579B3" w:rsidR="0099303E" w:rsidRPr="00FE22E9" w:rsidRDefault="00FE22E9" w:rsidP="004D4D00">
            <w:pPr>
              <w:contextualSpacing/>
              <w:jc w:val="both"/>
              <w:rPr>
                <w:i/>
              </w:rPr>
            </w:pPr>
            <w:r w:rsidRPr="00FE22E9">
              <w:rPr>
                <w:i/>
                <w:vertAlign w:val="superscript"/>
              </w:rPr>
              <w:t>2)</w:t>
            </w:r>
            <w:r w:rsidRPr="00FE22E9">
              <w:rPr>
                <w:i/>
              </w:rPr>
              <w:t xml:space="preserve"> </w:t>
            </w:r>
            <w:r w:rsidR="003D6E1C" w:rsidRPr="00FE22E9">
              <w:rPr>
                <w:i/>
              </w:rPr>
              <w:t xml:space="preserve">If you wish to pay by credit card please bring your card on Day 1 for </w:t>
            </w:r>
            <w:r w:rsidR="003D6E1C">
              <w:rPr>
                <w:i/>
              </w:rPr>
              <w:t xml:space="preserve">payment </w:t>
            </w:r>
            <w:r w:rsidR="003D6E1C" w:rsidRPr="00FE22E9">
              <w:rPr>
                <w:i/>
              </w:rPr>
              <w:t>processing.</w:t>
            </w:r>
          </w:p>
        </w:tc>
      </w:tr>
    </w:tbl>
    <w:p w14:paraId="39060402" w14:textId="77777777" w:rsidR="00FB0812" w:rsidRPr="000429E0" w:rsidRDefault="00FB0812" w:rsidP="003F5DDF">
      <w:pPr>
        <w:spacing w:line="240" w:lineRule="auto"/>
        <w:ind w:left="-993"/>
        <w:contextualSpacing/>
        <w:rPr>
          <w:rFonts w:cstheme="minorHAnsi"/>
        </w:rPr>
      </w:pPr>
      <w:r w:rsidRPr="000429E0">
        <w:rPr>
          <w:rFonts w:cstheme="minorHAnsi"/>
          <w:b/>
        </w:rPr>
        <w:t>Course Amenities:</w:t>
      </w:r>
      <w:r w:rsidRPr="000429E0">
        <w:rPr>
          <w:rFonts w:cstheme="minorHAnsi"/>
        </w:rPr>
        <w:t xml:space="preserve"> Includes </w:t>
      </w:r>
      <w:r w:rsidR="000D54D5" w:rsidRPr="000429E0">
        <w:rPr>
          <w:rFonts w:cstheme="minorHAnsi"/>
        </w:rPr>
        <w:t xml:space="preserve">a </w:t>
      </w:r>
      <w:r w:rsidR="00C031C9" w:rsidRPr="000429E0">
        <w:rPr>
          <w:rFonts w:cstheme="minorHAnsi"/>
        </w:rPr>
        <w:t>continental</w:t>
      </w:r>
      <w:r w:rsidR="000D54D5" w:rsidRPr="000429E0">
        <w:rPr>
          <w:rFonts w:cstheme="minorHAnsi"/>
        </w:rPr>
        <w:t xml:space="preserve"> breakfast </w:t>
      </w:r>
      <w:r w:rsidR="00E829F8" w:rsidRPr="000429E0">
        <w:rPr>
          <w:rFonts w:cstheme="minorHAnsi"/>
        </w:rPr>
        <w:t>and</w:t>
      </w:r>
      <w:r w:rsidR="000D54D5" w:rsidRPr="000429E0">
        <w:rPr>
          <w:rFonts w:cstheme="minorHAnsi"/>
        </w:rPr>
        <w:t xml:space="preserve"> </w:t>
      </w:r>
      <w:r w:rsidR="003F5DDF">
        <w:rPr>
          <w:rFonts w:cstheme="minorHAnsi"/>
        </w:rPr>
        <w:t xml:space="preserve">buffet </w:t>
      </w:r>
      <w:r w:rsidR="000D54D5" w:rsidRPr="000429E0">
        <w:rPr>
          <w:rFonts w:cstheme="minorHAnsi"/>
        </w:rPr>
        <w:t xml:space="preserve">lunch with </w:t>
      </w:r>
      <w:r w:rsidRPr="000429E0">
        <w:rPr>
          <w:rFonts w:cstheme="minorHAnsi"/>
        </w:rPr>
        <w:t>morning and aft</w:t>
      </w:r>
      <w:r w:rsidR="000D54D5" w:rsidRPr="000429E0">
        <w:rPr>
          <w:rFonts w:cstheme="minorHAnsi"/>
        </w:rPr>
        <w:t>ernoon break refreshments</w:t>
      </w:r>
      <w:r w:rsidRPr="000429E0">
        <w:rPr>
          <w:rFonts w:cstheme="minorHAnsi"/>
        </w:rPr>
        <w:t>.</w:t>
      </w:r>
    </w:p>
    <w:p w14:paraId="36D4842A" w14:textId="77777777" w:rsidR="005C0B2B" w:rsidRDefault="009301A9" w:rsidP="005C0B2B">
      <w:pPr>
        <w:spacing w:line="240" w:lineRule="auto"/>
        <w:ind w:left="-992"/>
        <w:contextualSpacing/>
        <w:rPr>
          <w:rStyle w:val="Hyperlink"/>
          <w:sz w:val="20"/>
          <w:szCs w:val="20"/>
        </w:rPr>
      </w:pPr>
      <w:r w:rsidRPr="009301A9">
        <w:rPr>
          <w:b/>
        </w:rPr>
        <w:t xml:space="preserve">Contact Information: </w:t>
      </w:r>
      <w:r w:rsidRPr="009301A9">
        <w:t xml:space="preserve">For </w:t>
      </w:r>
      <w:r>
        <w:t xml:space="preserve">questions or </w:t>
      </w:r>
      <w:r w:rsidRPr="009301A9">
        <w:t>info</w:t>
      </w:r>
      <w:r w:rsidR="00702A77">
        <w:t>rmation regarding registration</w:t>
      </w:r>
      <w:r w:rsidR="001C09D8">
        <w:t>:</w:t>
      </w:r>
      <w:r w:rsidRPr="009301A9">
        <w:t xml:space="preserve"> </w:t>
      </w:r>
      <w:hyperlink r:id="rId10" w:history="1">
        <w:r w:rsidR="00C031C9" w:rsidRPr="00742968">
          <w:rPr>
            <w:rStyle w:val="Hyperlink"/>
          </w:rPr>
          <w:t>darryl.logan@powercommtec.com</w:t>
        </w:r>
      </w:hyperlink>
    </w:p>
    <w:p w14:paraId="11DF0505" w14:textId="77777777" w:rsidR="00FB0812" w:rsidRPr="005C0B2B" w:rsidRDefault="00FB0812" w:rsidP="005C0B2B">
      <w:pPr>
        <w:spacing w:line="240" w:lineRule="auto"/>
        <w:ind w:left="-992"/>
        <w:contextualSpacing/>
        <w:rPr>
          <w:b/>
        </w:rPr>
      </w:pPr>
      <w:r w:rsidRPr="009301A9">
        <w:rPr>
          <w:b/>
          <w:sz w:val="18"/>
          <w:szCs w:val="18"/>
        </w:rPr>
        <w:t>Cancellation / Change Policies</w:t>
      </w:r>
      <w:r w:rsidRPr="009301A9">
        <w:rPr>
          <w:sz w:val="18"/>
          <w:szCs w:val="18"/>
        </w:rPr>
        <w:t>:</w:t>
      </w:r>
    </w:p>
    <w:p w14:paraId="33D0486A" w14:textId="77777777" w:rsidR="00FB0812" w:rsidRPr="009301A9" w:rsidRDefault="00FB0812">
      <w:pPr>
        <w:spacing w:line="240" w:lineRule="auto"/>
        <w:ind w:left="-992"/>
        <w:contextualSpacing/>
        <w:rPr>
          <w:sz w:val="18"/>
          <w:szCs w:val="18"/>
        </w:rPr>
      </w:pPr>
      <w:r w:rsidRPr="009301A9">
        <w:rPr>
          <w:sz w:val="18"/>
          <w:szCs w:val="18"/>
        </w:rPr>
        <w:t xml:space="preserve">1/ Attendee substitution is permitted at any </w:t>
      </w:r>
      <w:r w:rsidR="009301A9" w:rsidRPr="009301A9">
        <w:rPr>
          <w:sz w:val="18"/>
          <w:szCs w:val="18"/>
        </w:rPr>
        <w:t xml:space="preserve">time with written notice to </w:t>
      </w:r>
      <w:r w:rsidR="0099303E">
        <w:rPr>
          <w:sz w:val="18"/>
          <w:szCs w:val="18"/>
        </w:rPr>
        <w:t>PowerComm Technical</w:t>
      </w:r>
      <w:r w:rsidR="009301A9" w:rsidRPr="009301A9">
        <w:rPr>
          <w:sz w:val="18"/>
          <w:szCs w:val="18"/>
        </w:rPr>
        <w:t xml:space="preserve"> Ltd.</w:t>
      </w:r>
    </w:p>
    <w:p w14:paraId="5876DBCE" w14:textId="77777777" w:rsidR="009301A9" w:rsidRPr="009301A9" w:rsidRDefault="009301A9">
      <w:pPr>
        <w:spacing w:line="240" w:lineRule="auto"/>
        <w:ind w:left="-992"/>
        <w:contextualSpacing/>
        <w:rPr>
          <w:sz w:val="18"/>
          <w:szCs w:val="18"/>
        </w:rPr>
      </w:pPr>
      <w:r w:rsidRPr="009301A9">
        <w:rPr>
          <w:sz w:val="18"/>
          <w:szCs w:val="18"/>
        </w:rPr>
        <w:t>2/ Written notice of cancellation</w:t>
      </w:r>
      <w:r w:rsidR="009C7324">
        <w:rPr>
          <w:sz w:val="18"/>
          <w:szCs w:val="18"/>
        </w:rPr>
        <w:t xml:space="preserve"> by attendees</w:t>
      </w:r>
      <w:r w:rsidRPr="009301A9">
        <w:rPr>
          <w:sz w:val="18"/>
          <w:szCs w:val="18"/>
        </w:rPr>
        <w:t xml:space="preserve"> received up to 30 days prior to course date are accepted with a $100 processing fee.</w:t>
      </w:r>
    </w:p>
    <w:p w14:paraId="62DB4ABF" w14:textId="77777777" w:rsidR="009301A9" w:rsidRPr="009301A9" w:rsidRDefault="009301A9" w:rsidP="009301A9">
      <w:pPr>
        <w:spacing w:line="240" w:lineRule="auto"/>
        <w:ind w:left="-992"/>
        <w:contextualSpacing/>
        <w:rPr>
          <w:sz w:val="18"/>
          <w:szCs w:val="18"/>
        </w:rPr>
      </w:pPr>
      <w:r w:rsidRPr="009301A9">
        <w:rPr>
          <w:sz w:val="18"/>
          <w:szCs w:val="18"/>
        </w:rPr>
        <w:t xml:space="preserve">3/ Written notice of cancellation </w:t>
      </w:r>
      <w:r w:rsidR="009C7324">
        <w:rPr>
          <w:sz w:val="18"/>
          <w:szCs w:val="18"/>
        </w:rPr>
        <w:t xml:space="preserve">by attendees </w:t>
      </w:r>
      <w:r w:rsidRPr="009301A9">
        <w:rPr>
          <w:sz w:val="18"/>
          <w:szCs w:val="18"/>
        </w:rPr>
        <w:t>received up to 15 days prior to course date are accepted with a 50% course cost cancellation fee.</w:t>
      </w:r>
    </w:p>
    <w:p w14:paraId="11CF6438" w14:textId="77777777" w:rsidR="009301A9" w:rsidRDefault="009301A9">
      <w:pPr>
        <w:spacing w:line="240" w:lineRule="auto"/>
        <w:ind w:left="-992"/>
        <w:contextualSpacing/>
        <w:rPr>
          <w:sz w:val="18"/>
          <w:szCs w:val="18"/>
        </w:rPr>
      </w:pPr>
      <w:r w:rsidRPr="009301A9">
        <w:rPr>
          <w:sz w:val="18"/>
          <w:szCs w:val="18"/>
        </w:rPr>
        <w:t xml:space="preserve">4/ Cancellations </w:t>
      </w:r>
      <w:r w:rsidR="00125C6F">
        <w:rPr>
          <w:sz w:val="18"/>
          <w:szCs w:val="18"/>
        </w:rPr>
        <w:t xml:space="preserve">by attendees </w:t>
      </w:r>
      <w:r w:rsidRPr="009301A9">
        <w:rPr>
          <w:sz w:val="18"/>
          <w:szCs w:val="18"/>
        </w:rPr>
        <w:t>within 15 days of the course date are non-refundable.</w:t>
      </w:r>
    </w:p>
    <w:p w14:paraId="5C448239" w14:textId="77777777" w:rsidR="009301A9" w:rsidRPr="005C0B2B" w:rsidRDefault="00125C6F" w:rsidP="005C0B2B">
      <w:pPr>
        <w:spacing w:line="240" w:lineRule="auto"/>
        <w:ind w:left="-992"/>
        <w:contextualSpacing/>
        <w:rPr>
          <w:rFonts w:cstheme="minorHAnsi"/>
          <w:color w:val="000000"/>
          <w:sz w:val="18"/>
          <w:szCs w:val="18"/>
        </w:rPr>
      </w:pPr>
      <w:r w:rsidRPr="00125C6F">
        <w:rPr>
          <w:rFonts w:cstheme="minorHAnsi"/>
          <w:sz w:val="18"/>
          <w:szCs w:val="18"/>
        </w:rPr>
        <w:t xml:space="preserve">5/ </w:t>
      </w:r>
      <w:r w:rsidRPr="00125C6F">
        <w:rPr>
          <w:rFonts w:cstheme="minorHAnsi"/>
          <w:color w:val="000000"/>
          <w:sz w:val="18"/>
          <w:szCs w:val="18"/>
        </w:rPr>
        <w:t>Confirmation of courses dates is subject to minimum class quantities being met, up to 15 days before the scheduled course date. Rescheduling to meet course minimums will be at the sole discretion of the course providers, fees are either refunded or transferred to next available date (at your direction).</w:t>
      </w:r>
      <w:r w:rsidR="00E829F8">
        <w:rPr>
          <w:rFonts w:cstheme="minorHAnsi"/>
          <w:color w:val="000000"/>
          <w:sz w:val="18"/>
          <w:szCs w:val="18"/>
        </w:rPr>
        <w:t xml:space="preserve"> </w:t>
      </w:r>
    </w:p>
    <w:sectPr w:rsidR="009301A9" w:rsidRPr="005C0B2B" w:rsidSect="00702A77">
      <w:headerReference w:type="default" r:id="rId11"/>
      <w:pgSz w:w="12240" w:h="15840"/>
      <w:pgMar w:top="1134" w:right="900" w:bottom="142"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A03F" w14:textId="77777777" w:rsidR="00DB3E82" w:rsidRDefault="00DB3E82" w:rsidP="00D73110">
      <w:pPr>
        <w:spacing w:after="0" w:line="240" w:lineRule="auto"/>
      </w:pPr>
      <w:r>
        <w:separator/>
      </w:r>
    </w:p>
  </w:endnote>
  <w:endnote w:type="continuationSeparator" w:id="0">
    <w:p w14:paraId="4B14906A" w14:textId="77777777" w:rsidR="00DB3E82" w:rsidRDefault="00DB3E82" w:rsidP="00D7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C85B" w14:textId="77777777" w:rsidR="00DB3E82" w:rsidRDefault="00DB3E82" w:rsidP="00D73110">
      <w:pPr>
        <w:spacing w:after="0" w:line="240" w:lineRule="auto"/>
      </w:pPr>
      <w:r>
        <w:separator/>
      </w:r>
    </w:p>
  </w:footnote>
  <w:footnote w:type="continuationSeparator" w:id="0">
    <w:p w14:paraId="7A922129" w14:textId="77777777" w:rsidR="00DB3E82" w:rsidRDefault="00DB3E82" w:rsidP="00D7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7C5C" w14:textId="77777777" w:rsidR="00D73110" w:rsidRDefault="00702A77" w:rsidP="00B201CB">
    <w:pPr>
      <w:pStyle w:val="Header"/>
      <w:jc w:val="right"/>
    </w:pPr>
    <w:r>
      <w:rPr>
        <w:noProof/>
        <w:lang w:eastAsia="en-CA"/>
      </w:rPr>
      <w:drawing>
        <wp:inline distT="0" distB="0" distL="0" distR="0" wp14:anchorId="6159E546" wp14:editId="50BD87BE">
          <wp:extent cx="2446457" cy="77649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_logo_104716_102411_F.tif"/>
                  <pic:cNvPicPr/>
                </pic:nvPicPr>
                <pic:blipFill>
                  <a:blip r:embed="rId1">
                    <a:extLst>
                      <a:ext uri="{28A0092B-C50C-407E-A947-70E740481C1C}">
                        <a14:useLocalDpi xmlns:a14="http://schemas.microsoft.com/office/drawing/2010/main" val="0"/>
                      </a:ext>
                    </a:extLst>
                  </a:blip>
                  <a:stretch>
                    <a:fillRect/>
                  </a:stretch>
                </pic:blipFill>
                <pic:spPr>
                  <a:xfrm>
                    <a:off x="0" y="0"/>
                    <a:ext cx="2451035" cy="777951"/>
                  </a:xfrm>
                  <a:prstGeom prst="rect">
                    <a:avLst/>
                  </a:prstGeom>
                </pic:spPr>
              </pic:pic>
            </a:graphicData>
          </a:graphic>
        </wp:inline>
      </w:drawing>
    </w:r>
  </w:p>
  <w:p w14:paraId="12B4CECF" w14:textId="77777777" w:rsidR="00D73110" w:rsidRDefault="00637C1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651EB"/>
    <w:multiLevelType w:val="hybridMultilevel"/>
    <w:tmpl w:val="EDD46D66"/>
    <w:lvl w:ilvl="0" w:tplc="1009000B">
      <w:start w:val="1"/>
      <w:numFmt w:val="bullet"/>
      <w:lvlText w:val=""/>
      <w:lvlJc w:val="left"/>
      <w:pPr>
        <w:ind w:left="-273" w:hanging="360"/>
      </w:pPr>
      <w:rPr>
        <w:rFonts w:ascii="Wingdings" w:hAnsi="Wingdings" w:hint="default"/>
      </w:rPr>
    </w:lvl>
    <w:lvl w:ilvl="1" w:tplc="10090003" w:tentative="1">
      <w:start w:val="1"/>
      <w:numFmt w:val="bullet"/>
      <w:lvlText w:val="o"/>
      <w:lvlJc w:val="left"/>
      <w:pPr>
        <w:ind w:left="447" w:hanging="360"/>
      </w:pPr>
      <w:rPr>
        <w:rFonts w:ascii="Courier New" w:hAnsi="Courier New" w:cs="Courier New" w:hint="default"/>
      </w:rPr>
    </w:lvl>
    <w:lvl w:ilvl="2" w:tplc="10090005" w:tentative="1">
      <w:start w:val="1"/>
      <w:numFmt w:val="bullet"/>
      <w:lvlText w:val=""/>
      <w:lvlJc w:val="left"/>
      <w:pPr>
        <w:ind w:left="1167" w:hanging="360"/>
      </w:pPr>
      <w:rPr>
        <w:rFonts w:ascii="Wingdings" w:hAnsi="Wingdings" w:hint="default"/>
      </w:rPr>
    </w:lvl>
    <w:lvl w:ilvl="3" w:tplc="10090001" w:tentative="1">
      <w:start w:val="1"/>
      <w:numFmt w:val="bullet"/>
      <w:lvlText w:val=""/>
      <w:lvlJc w:val="left"/>
      <w:pPr>
        <w:ind w:left="1887" w:hanging="360"/>
      </w:pPr>
      <w:rPr>
        <w:rFonts w:ascii="Symbol" w:hAnsi="Symbol" w:hint="default"/>
      </w:rPr>
    </w:lvl>
    <w:lvl w:ilvl="4" w:tplc="10090003" w:tentative="1">
      <w:start w:val="1"/>
      <w:numFmt w:val="bullet"/>
      <w:lvlText w:val="o"/>
      <w:lvlJc w:val="left"/>
      <w:pPr>
        <w:ind w:left="2607" w:hanging="360"/>
      </w:pPr>
      <w:rPr>
        <w:rFonts w:ascii="Courier New" w:hAnsi="Courier New" w:cs="Courier New" w:hint="default"/>
      </w:rPr>
    </w:lvl>
    <w:lvl w:ilvl="5" w:tplc="10090005" w:tentative="1">
      <w:start w:val="1"/>
      <w:numFmt w:val="bullet"/>
      <w:lvlText w:val=""/>
      <w:lvlJc w:val="left"/>
      <w:pPr>
        <w:ind w:left="3327" w:hanging="360"/>
      </w:pPr>
      <w:rPr>
        <w:rFonts w:ascii="Wingdings" w:hAnsi="Wingdings" w:hint="default"/>
      </w:rPr>
    </w:lvl>
    <w:lvl w:ilvl="6" w:tplc="10090001" w:tentative="1">
      <w:start w:val="1"/>
      <w:numFmt w:val="bullet"/>
      <w:lvlText w:val=""/>
      <w:lvlJc w:val="left"/>
      <w:pPr>
        <w:ind w:left="4047" w:hanging="360"/>
      </w:pPr>
      <w:rPr>
        <w:rFonts w:ascii="Symbol" w:hAnsi="Symbol" w:hint="default"/>
      </w:rPr>
    </w:lvl>
    <w:lvl w:ilvl="7" w:tplc="10090003" w:tentative="1">
      <w:start w:val="1"/>
      <w:numFmt w:val="bullet"/>
      <w:lvlText w:val="o"/>
      <w:lvlJc w:val="left"/>
      <w:pPr>
        <w:ind w:left="4767" w:hanging="360"/>
      </w:pPr>
      <w:rPr>
        <w:rFonts w:ascii="Courier New" w:hAnsi="Courier New" w:cs="Courier New" w:hint="default"/>
      </w:rPr>
    </w:lvl>
    <w:lvl w:ilvl="8" w:tplc="10090005" w:tentative="1">
      <w:start w:val="1"/>
      <w:numFmt w:val="bullet"/>
      <w:lvlText w:val=""/>
      <w:lvlJc w:val="left"/>
      <w:pPr>
        <w:ind w:left="5487" w:hanging="360"/>
      </w:pPr>
      <w:rPr>
        <w:rFonts w:ascii="Wingdings" w:hAnsi="Wingdings" w:hint="default"/>
      </w:rPr>
    </w:lvl>
  </w:abstractNum>
  <w:abstractNum w:abstractNumId="1" w15:restartNumberingAfterBreak="0">
    <w:nsid w:val="7B9F4894"/>
    <w:multiLevelType w:val="hybridMultilevel"/>
    <w:tmpl w:val="5890E814"/>
    <w:lvl w:ilvl="0" w:tplc="1009000B">
      <w:start w:val="1"/>
      <w:numFmt w:val="bullet"/>
      <w:lvlText w:val=""/>
      <w:lvlJc w:val="left"/>
      <w:pPr>
        <w:ind w:left="393" w:hanging="360"/>
      </w:pPr>
      <w:rPr>
        <w:rFonts w:ascii="Wingdings" w:hAnsi="Wingdings" w:hint="default"/>
      </w:rPr>
    </w:lvl>
    <w:lvl w:ilvl="1" w:tplc="10090003" w:tentative="1">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10"/>
    <w:rsid w:val="0001622C"/>
    <w:rsid w:val="00032A4C"/>
    <w:rsid w:val="000429E0"/>
    <w:rsid w:val="000A0BD5"/>
    <w:rsid w:val="000B4478"/>
    <w:rsid w:val="000B4E45"/>
    <w:rsid w:val="000B5307"/>
    <w:rsid w:val="000D2BB0"/>
    <w:rsid w:val="000D54D5"/>
    <w:rsid w:val="000E07F7"/>
    <w:rsid w:val="000E0AC2"/>
    <w:rsid w:val="00103481"/>
    <w:rsid w:val="00117919"/>
    <w:rsid w:val="00125C6F"/>
    <w:rsid w:val="00135D87"/>
    <w:rsid w:val="001578F0"/>
    <w:rsid w:val="001B04FD"/>
    <w:rsid w:val="001C09D8"/>
    <w:rsid w:val="001E6F46"/>
    <w:rsid w:val="00226F5A"/>
    <w:rsid w:val="00232CB6"/>
    <w:rsid w:val="00262998"/>
    <w:rsid w:val="00263DBE"/>
    <w:rsid w:val="0027454F"/>
    <w:rsid w:val="00275E42"/>
    <w:rsid w:val="002916F5"/>
    <w:rsid w:val="002C1857"/>
    <w:rsid w:val="002D465E"/>
    <w:rsid w:val="002E061A"/>
    <w:rsid w:val="002E2CFD"/>
    <w:rsid w:val="002E37A7"/>
    <w:rsid w:val="002E6144"/>
    <w:rsid w:val="002F0DFA"/>
    <w:rsid w:val="002F3EBF"/>
    <w:rsid w:val="002F5AC3"/>
    <w:rsid w:val="00317FD4"/>
    <w:rsid w:val="00324F22"/>
    <w:rsid w:val="00326A6F"/>
    <w:rsid w:val="00331C71"/>
    <w:rsid w:val="00362E87"/>
    <w:rsid w:val="003A28D8"/>
    <w:rsid w:val="003B0FBC"/>
    <w:rsid w:val="003B7CD7"/>
    <w:rsid w:val="003D6E1C"/>
    <w:rsid w:val="003F5DDF"/>
    <w:rsid w:val="003F7EEC"/>
    <w:rsid w:val="00407455"/>
    <w:rsid w:val="00413583"/>
    <w:rsid w:val="00420AD4"/>
    <w:rsid w:val="004A3862"/>
    <w:rsid w:val="004B294A"/>
    <w:rsid w:val="004D09B3"/>
    <w:rsid w:val="004D4D00"/>
    <w:rsid w:val="004E0C68"/>
    <w:rsid w:val="005162B5"/>
    <w:rsid w:val="00565E3E"/>
    <w:rsid w:val="00566D7E"/>
    <w:rsid w:val="005B1D3B"/>
    <w:rsid w:val="005C0B2B"/>
    <w:rsid w:val="0060224E"/>
    <w:rsid w:val="0061151B"/>
    <w:rsid w:val="00615CF7"/>
    <w:rsid w:val="00637C1A"/>
    <w:rsid w:val="00651EFC"/>
    <w:rsid w:val="00657311"/>
    <w:rsid w:val="00677C37"/>
    <w:rsid w:val="006965C0"/>
    <w:rsid w:val="00696A91"/>
    <w:rsid w:val="006C48E2"/>
    <w:rsid w:val="006D58C0"/>
    <w:rsid w:val="007001B9"/>
    <w:rsid w:val="0070142C"/>
    <w:rsid w:val="00702A77"/>
    <w:rsid w:val="00746931"/>
    <w:rsid w:val="00792BEE"/>
    <w:rsid w:val="007C4A4D"/>
    <w:rsid w:val="007D1750"/>
    <w:rsid w:val="008111ED"/>
    <w:rsid w:val="00834A8A"/>
    <w:rsid w:val="008432F9"/>
    <w:rsid w:val="00845E39"/>
    <w:rsid w:val="00867D7E"/>
    <w:rsid w:val="00881393"/>
    <w:rsid w:val="00894273"/>
    <w:rsid w:val="008970C8"/>
    <w:rsid w:val="008B3475"/>
    <w:rsid w:val="008B5904"/>
    <w:rsid w:val="008E01C6"/>
    <w:rsid w:val="008E7A46"/>
    <w:rsid w:val="009301A9"/>
    <w:rsid w:val="00933734"/>
    <w:rsid w:val="00937AC0"/>
    <w:rsid w:val="00967ADB"/>
    <w:rsid w:val="00973DBE"/>
    <w:rsid w:val="0099303E"/>
    <w:rsid w:val="009954B8"/>
    <w:rsid w:val="009B7B21"/>
    <w:rsid w:val="009C15A5"/>
    <w:rsid w:val="009C7324"/>
    <w:rsid w:val="009C7D96"/>
    <w:rsid w:val="009D303A"/>
    <w:rsid w:val="009D54B4"/>
    <w:rsid w:val="009D68E1"/>
    <w:rsid w:val="009F11B2"/>
    <w:rsid w:val="00A05021"/>
    <w:rsid w:val="00A128DC"/>
    <w:rsid w:val="00A16A7B"/>
    <w:rsid w:val="00A82017"/>
    <w:rsid w:val="00A84E32"/>
    <w:rsid w:val="00A93538"/>
    <w:rsid w:val="00AC03B3"/>
    <w:rsid w:val="00AD4AEB"/>
    <w:rsid w:val="00B139D3"/>
    <w:rsid w:val="00B201CB"/>
    <w:rsid w:val="00B509C0"/>
    <w:rsid w:val="00B5337D"/>
    <w:rsid w:val="00B5387F"/>
    <w:rsid w:val="00B929C8"/>
    <w:rsid w:val="00BD54A3"/>
    <w:rsid w:val="00BF204F"/>
    <w:rsid w:val="00C031C9"/>
    <w:rsid w:val="00C073D3"/>
    <w:rsid w:val="00C33DB1"/>
    <w:rsid w:val="00C366E2"/>
    <w:rsid w:val="00C97F43"/>
    <w:rsid w:val="00CE2AC5"/>
    <w:rsid w:val="00CF09FE"/>
    <w:rsid w:val="00CF2834"/>
    <w:rsid w:val="00D23FCB"/>
    <w:rsid w:val="00D60CE9"/>
    <w:rsid w:val="00D73110"/>
    <w:rsid w:val="00D73560"/>
    <w:rsid w:val="00DA2DB8"/>
    <w:rsid w:val="00DA4593"/>
    <w:rsid w:val="00DB3E82"/>
    <w:rsid w:val="00DB6B36"/>
    <w:rsid w:val="00DC295C"/>
    <w:rsid w:val="00DD4D44"/>
    <w:rsid w:val="00DF0DD7"/>
    <w:rsid w:val="00DF45BA"/>
    <w:rsid w:val="00E161AC"/>
    <w:rsid w:val="00E478BD"/>
    <w:rsid w:val="00E546E0"/>
    <w:rsid w:val="00E75340"/>
    <w:rsid w:val="00E759A3"/>
    <w:rsid w:val="00E829F8"/>
    <w:rsid w:val="00E952C3"/>
    <w:rsid w:val="00EC282B"/>
    <w:rsid w:val="00ED130C"/>
    <w:rsid w:val="00EF7C53"/>
    <w:rsid w:val="00F30D71"/>
    <w:rsid w:val="00F36F64"/>
    <w:rsid w:val="00F4334A"/>
    <w:rsid w:val="00F578C2"/>
    <w:rsid w:val="00F76123"/>
    <w:rsid w:val="00F8190B"/>
    <w:rsid w:val="00FB0812"/>
    <w:rsid w:val="00FB69C4"/>
    <w:rsid w:val="00FC2855"/>
    <w:rsid w:val="00FE2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D96D1"/>
  <w15:docId w15:val="{7CECA504-DEFD-45CA-A158-851C6A84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10"/>
  </w:style>
  <w:style w:type="paragraph" w:styleId="Footer">
    <w:name w:val="footer"/>
    <w:basedOn w:val="Normal"/>
    <w:link w:val="FooterChar"/>
    <w:uiPriority w:val="99"/>
    <w:unhideWhenUsed/>
    <w:rsid w:val="00D7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110"/>
  </w:style>
  <w:style w:type="paragraph" w:styleId="BalloonText">
    <w:name w:val="Balloon Text"/>
    <w:basedOn w:val="Normal"/>
    <w:link w:val="BalloonTextChar"/>
    <w:uiPriority w:val="99"/>
    <w:semiHidden/>
    <w:unhideWhenUsed/>
    <w:rsid w:val="00D73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110"/>
    <w:rPr>
      <w:rFonts w:ascii="Tahoma" w:hAnsi="Tahoma" w:cs="Tahoma"/>
      <w:sz w:val="16"/>
      <w:szCs w:val="16"/>
    </w:rPr>
  </w:style>
  <w:style w:type="paragraph" w:styleId="ListParagraph">
    <w:name w:val="List Paragraph"/>
    <w:basedOn w:val="Normal"/>
    <w:uiPriority w:val="34"/>
    <w:qFormat/>
    <w:rsid w:val="00C366E2"/>
    <w:pPr>
      <w:ind w:left="720"/>
      <w:contextualSpacing/>
    </w:pPr>
  </w:style>
  <w:style w:type="character" w:styleId="Hyperlink">
    <w:name w:val="Hyperlink"/>
    <w:basedOn w:val="DefaultParagraphFont"/>
    <w:uiPriority w:val="99"/>
    <w:unhideWhenUsed/>
    <w:rsid w:val="009301A9"/>
    <w:rPr>
      <w:color w:val="0000FF" w:themeColor="hyperlink"/>
      <w:u w:val="single"/>
    </w:rPr>
  </w:style>
  <w:style w:type="table" w:styleId="TableGrid">
    <w:name w:val="Table Grid"/>
    <w:basedOn w:val="TableNormal"/>
    <w:uiPriority w:val="59"/>
    <w:rsid w:val="0067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A77"/>
    <w:rPr>
      <w:color w:val="808080"/>
      <w:shd w:val="clear" w:color="auto" w:fill="E6E6E6"/>
    </w:rPr>
  </w:style>
  <w:style w:type="character" w:customStyle="1" w:styleId="xbe">
    <w:name w:val="_xbe"/>
    <w:basedOn w:val="DefaultParagraphFont"/>
    <w:rsid w:val="00702A77"/>
  </w:style>
  <w:style w:type="character" w:customStyle="1" w:styleId="property-content2">
    <w:name w:val="property-content2"/>
    <w:basedOn w:val="DefaultParagraphFont"/>
    <w:rsid w:val="00C0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ercommt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rryl.logan@powercommtec.com" TargetMode="External"/><Relationship Id="rId4" Type="http://schemas.openxmlformats.org/officeDocument/2006/relationships/settings" Target="settings.xml"/><Relationship Id="rId9" Type="http://schemas.openxmlformats.org/officeDocument/2006/relationships/hyperlink" Target="mailto:darryl.logan@powercomm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API Spec Q1 </vt:lpstr>
    </vt:vector>
  </TitlesOfParts>
  <Company>Hewlett-Packard</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Spec Q1</dc:title>
  <dc:creator>Darryl Logan</dc:creator>
  <cp:lastModifiedBy>Darryl Logan</cp:lastModifiedBy>
  <cp:revision>2</cp:revision>
  <cp:lastPrinted>2017-08-13T00:44:00Z</cp:lastPrinted>
  <dcterms:created xsi:type="dcterms:W3CDTF">2018-08-01T22:35:00Z</dcterms:created>
  <dcterms:modified xsi:type="dcterms:W3CDTF">2018-08-01T22:35:00Z</dcterms:modified>
</cp:coreProperties>
</file>